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F41BF" w:rsidRDefault="00AF41BF" w:rsidP="006E2906">
      <w:pPr>
        <w:jc w:val="center"/>
        <w:rPr>
          <w:rFonts w:ascii="Times New Roman" w:hAnsi="Times New Roman"/>
          <w:b/>
          <w:bCs/>
          <w:iCs/>
          <w:sz w:val="36"/>
        </w:rPr>
      </w:pPr>
      <w:r w:rsidRPr="00AF41BF">
        <w:rPr>
          <w:rFonts w:ascii="Times New Roman" w:hAnsi="Times New Roman"/>
          <w:b/>
          <w:bCs/>
          <w:iCs/>
          <w:sz w:val="36"/>
        </w:rPr>
        <w:t>Hydroglyphics</w:t>
      </w:r>
      <w:r>
        <w:rPr>
          <w:rFonts w:ascii="Times New Roman" w:hAnsi="Times New Roman"/>
          <w:b/>
          <w:bCs/>
          <w:iCs/>
          <w:sz w:val="36"/>
        </w:rPr>
        <w:t xml:space="preserve"> </w:t>
      </w:r>
      <w:r w:rsidRPr="00AF41BF">
        <w:rPr>
          <w:rFonts w:ascii="Times New Roman" w:hAnsi="Times New Roman"/>
          <w:b/>
          <w:bCs/>
          <w:iCs/>
          <w:sz w:val="36"/>
        </w:rPr>
        <w:t xml:space="preserve">– Visualizing Patterns </w:t>
      </w:r>
    </w:p>
    <w:p w:rsidR="0057478E" w:rsidRDefault="00AF41BF" w:rsidP="006E2906">
      <w:pPr>
        <w:jc w:val="center"/>
        <w:rPr>
          <w:rFonts w:ascii="Times New Roman" w:hAnsi="Times New Roman"/>
          <w:b/>
          <w:bCs/>
          <w:iCs/>
          <w:sz w:val="36"/>
        </w:rPr>
      </w:pPr>
      <w:r w:rsidRPr="00AF41BF">
        <w:rPr>
          <w:rFonts w:ascii="Times New Roman" w:hAnsi="Times New Roman"/>
          <w:b/>
          <w:bCs/>
          <w:iCs/>
          <w:sz w:val="36"/>
        </w:rPr>
        <w:t>from Wetting Contrast</w:t>
      </w:r>
    </w:p>
    <w:p w:rsidR="00AF41BF" w:rsidRPr="00AF41BF" w:rsidRDefault="00AF41BF" w:rsidP="00AF41BF">
      <w:pPr>
        <w:jc w:val="center"/>
        <w:rPr>
          <w:rFonts w:ascii="Times New Roman" w:hAnsi="Times New Roman"/>
          <w:bCs/>
          <w:iCs/>
          <w:sz w:val="32"/>
        </w:rPr>
      </w:pPr>
      <w:r w:rsidRPr="00AF41BF">
        <w:rPr>
          <w:rFonts w:ascii="Times New Roman" w:hAnsi="Times New Roman"/>
          <w:bCs/>
          <w:iCs/>
          <w:sz w:val="32"/>
        </w:rPr>
        <w:t xml:space="preserve">Writing </w:t>
      </w:r>
      <w:r>
        <w:rPr>
          <w:rFonts w:ascii="Times New Roman" w:hAnsi="Times New Roman"/>
          <w:bCs/>
          <w:iCs/>
          <w:sz w:val="32"/>
        </w:rPr>
        <w:t>S</w:t>
      </w:r>
      <w:r w:rsidRPr="00AF41BF">
        <w:rPr>
          <w:rFonts w:ascii="Times New Roman" w:hAnsi="Times New Roman"/>
          <w:bCs/>
          <w:iCs/>
          <w:sz w:val="32"/>
        </w:rPr>
        <w:t xml:space="preserve">ecret </w:t>
      </w:r>
      <w:r>
        <w:rPr>
          <w:rFonts w:ascii="Times New Roman" w:hAnsi="Times New Roman"/>
          <w:bCs/>
          <w:iCs/>
          <w:sz w:val="32"/>
        </w:rPr>
        <w:t>M</w:t>
      </w:r>
      <w:r w:rsidRPr="00AF41BF">
        <w:rPr>
          <w:rFonts w:ascii="Times New Roman" w:hAnsi="Times New Roman"/>
          <w:bCs/>
          <w:iCs/>
          <w:sz w:val="32"/>
        </w:rPr>
        <w:t xml:space="preserve">essages with </w:t>
      </w:r>
      <w:r>
        <w:rPr>
          <w:rFonts w:ascii="Times New Roman" w:hAnsi="Times New Roman"/>
          <w:bCs/>
          <w:iCs/>
          <w:sz w:val="32"/>
        </w:rPr>
        <w:t>W</w:t>
      </w:r>
      <w:r w:rsidRPr="00AF41BF">
        <w:rPr>
          <w:rFonts w:ascii="Times New Roman" w:hAnsi="Times New Roman"/>
          <w:bCs/>
          <w:iCs/>
          <w:sz w:val="32"/>
        </w:rPr>
        <w:t>ater</w:t>
      </w:r>
    </w:p>
    <w:p w:rsidR="007827B5" w:rsidRPr="007827B5" w:rsidRDefault="007827B5" w:rsidP="007827B5">
      <w:pPr>
        <w:jc w:val="center"/>
        <w:rPr>
          <w:rFonts w:ascii="Times New Roman" w:hAnsi="Times New Roman"/>
          <w:bCs/>
          <w:iCs/>
          <w:sz w:val="32"/>
        </w:rPr>
      </w:pPr>
    </w:p>
    <w:p w:rsidR="00516D1D" w:rsidRPr="00516D1D" w:rsidRDefault="00AF41BF" w:rsidP="00516D1D">
      <w:pPr>
        <w:rPr>
          <w:iCs/>
        </w:rPr>
      </w:pPr>
      <w:r>
        <w:rPr>
          <w:iCs/>
          <w:noProof/>
        </w:rPr>
        <w:drawing>
          <wp:inline distT="0" distB="0" distL="0" distR="0">
            <wp:extent cx="5486400" cy="3931920"/>
            <wp:effectExtent l="25400" t="0" r="0" b="0"/>
            <wp:docPr id="3" name="Picture 1" descr="::::::::::Highlight.Hydrogylphics.Co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light.Hydrogylphics.Combo.jpg"/>
                    <pic:cNvPicPr>
                      <a:picLocks noChangeAspect="1" noChangeArrowheads="1"/>
                    </pic:cNvPicPr>
                  </pic:nvPicPr>
                  <pic:blipFill>
                    <a:blip r:embed="rId4"/>
                    <a:srcRect/>
                    <a:stretch>
                      <a:fillRect/>
                    </a:stretch>
                  </pic:blipFill>
                  <pic:spPr bwMode="auto">
                    <a:xfrm>
                      <a:off x="0" y="0"/>
                      <a:ext cx="5486400" cy="3931920"/>
                    </a:xfrm>
                    <a:prstGeom prst="rect">
                      <a:avLst/>
                    </a:prstGeom>
                    <a:noFill/>
                    <a:ln w="9525">
                      <a:noFill/>
                      <a:miter lim="800000"/>
                      <a:headEnd/>
                      <a:tailEnd/>
                    </a:ln>
                  </pic:spPr>
                </pic:pic>
              </a:graphicData>
            </a:graphic>
          </wp:inline>
        </w:drawing>
      </w:r>
    </w:p>
    <w:p w:rsidR="00827928" w:rsidRDefault="00827928" w:rsidP="00B375E2">
      <w:pPr>
        <w:rPr>
          <w:rFonts w:ascii="Times New Roman" w:hAnsi="Times New Roman"/>
          <w:iCs/>
          <w:sz w:val="32"/>
        </w:rPr>
      </w:pPr>
    </w:p>
    <w:p w:rsidR="00AF41BF" w:rsidRPr="00AF41BF" w:rsidRDefault="00AF41BF" w:rsidP="00D37181">
      <w:pPr>
        <w:widowControl w:val="0"/>
        <w:autoSpaceDE w:val="0"/>
        <w:autoSpaceDN w:val="0"/>
        <w:adjustRightInd w:val="0"/>
        <w:jc w:val="both"/>
        <w:rPr>
          <w:rFonts w:ascii="Times New Roman" w:hAnsi="Times New Roman"/>
          <w:iCs/>
          <w:sz w:val="28"/>
        </w:rPr>
      </w:pPr>
      <w:r w:rsidRPr="00D37181">
        <w:rPr>
          <w:rFonts w:ascii="Times New Roman" w:hAnsi="Times New Roman"/>
          <w:b/>
          <w:iCs/>
          <w:sz w:val="28"/>
        </w:rPr>
        <w:t>Joanna Aizenberg</w:t>
      </w:r>
      <w:r>
        <w:rPr>
          <w:rFonts w:ascii="Times New Roman" w:hAnsi="Times New Roman"/>
          <w:iCs/>
          <w:sz w:val="28"/>
        </w:rPr>
        <w:t xml:space="preserve"> and her colleagues </w:t>
      </w:r>
      <w:r w:rsidR="003E61BF">
        <w:rPr>
          <w:rFonts w:ascii="Times New Roman" w:hAnsi="Times New Roman"/>
          <w:iCs/>
          <w:sz w:val="28"/>
        </w:rPr>
        <w:t xml:space="preserve">at the Harvard MRSEC </w:t>
      </w:r>
      <w:r>
        <w:rPr>
          <w:rFonts w:ascii="Times New Roman" w:hAnsi="Times New Roman"/>
          <w:iCs/>
          <w:sz w:val="28"/>
        </w:rPr>
        <w:t xml:space="preserve">developed </w:t>
      </w:r>
      <w:r w:rsidRPr="00AF41BF">
        <w:rPr>
          <w:rFonts w:ascii="Times New Roman" w:hAnsi="Times New Roman"/>
          <w:i/>
          <w:iCs/>
          <w:sz w:val="28"/>
        </w:rPr>
        <w:t>Hydroglyphics</w:t>
      </w:r>
      <w:r w:rsidRPr="00AF41BF">
        <w:rPr>
          <w:rFonts w:ascii="Times New Roman" w:hAnsi="Times New Roman"/>
          <w:iCs/>
          <w:sz w:val="28"/>
        </w:rPr>
        <w:t xml:space="preserve"> </w:t>
      </w:r>
      <w:r>
        <w:rPr>
          <w:rFonts w:ascii="Times New Roman" w:hAnsi="Times New Roman"/>
          <w:iCs/>
          <w:sz w:val="28"/>
        </w:rPr>
        <w:t>to</w:t>
      </w:r>
      <w:r w:rsidRPr="00AF41BF">
        <w:rPr>
          <w:rFonts w:ascii="Times New Roman" w:hAnsi="Times New Roman"/>
          <w:iCs/>
          <w:sz w:val="28"/>
        </w:rPr>
        <w:t xml:space="preserve"> us</w:t>
      </w:r>
      <w:r>
        <w:rPr>
          <w:rFonts w:ascii="Times New Roman" w:hAnsi="Times New Roman"/>
          <w:iCs/>
          <w:sz w:val="28"/>
        </w:rPr>
        <w:t>e</w:t>
      </w:r>
      <w:r w:rsidRPr="00AF41BF">
        <w:rPr>
          <w:rFonts w:ascii="Times New Roman" w:hAnsi="Times New Roman"/>
          <w:iCs/>
          <w:sz w:val="28"/>
        </w:rPr>
        <w:t xml:space="preserve"> readily accessible and safe materials to visually demonstrate the differences between hydrophobic and hydrophilic surfaces to a broad audience. This hands-on learning activity has been effective at teaching both elementary school students and their parents. The activity entails placing a shadow mask (usually the participant’s initials) on an optically clear hydrophobic polystyrene dish, corona treating the surface with a modified Tesla coil, carefully removing the shadow mask, and visualizing the otherwise invisible message or pattern by applying water, thus entitled Hydroglyphics. This engaging demonstration has been successful with large audiences at the Nanodays, the 2</w:t>
      </w:r>
      <w:r w:rsidRPr="00AF41BF">
        <w:rPr>
          <w:rFonts w:ascii="Times New Roman" w:hAnsi="Times New Roman"/>
          <w:iCs/>
          <w:sz w:val="28"/>
          <w:vertAlign w:val="superscript"/>
        </w:rPr>
        <w:t>nd</w:t>
      </w:r>
      <w:r w:rsidR="007C57B9">
        <w:rPr>
          <w:rFonts w:ascii="Times New Roman" w:hAnsi="Times New Roman"/>
          <w:iCs/>
          <w:sz w:val="28"/>
        </w:rPr>
        <w:t xml:space="preserve"> USA Science and Engineering Conference</w:t>
      </w:r>
      <w:r w:rsidRPr="00AF41BF">
        <w:rPr>
          <w:rFonts w:ascii="Times New Roman" w:hAnsi="Times New Roman"/>
          <w:iCs/>
          <w:sz w:val="28"/>
        </w:rPr>
        <w:t>, and the annual Cambridge 8</w:t>
      </w:r>
      <w:r w:rsidRPr="00AF41BF">
        <w:rPr>
          <w:rFonts w:ascii="Times New Roman" w:hAnsi="Times New Roman"/>
          <w:iCs/>
          <w:sz w:val="28"/>
          <w:vertAlign w:val="superscript"/>
        </w:rPr>
        <w:t>th</w:t>
      </w:r>
      <w:r w:rsidRPr="00AF41BF">
        <w:rPr>
          <w:rFonts w:ascii="Times New Roman" w:hAnsi="Times New Roman"/>
          <w:iCs/>
          <w:sz w:val="28"/>
        </w:rPr>
        <w:t xml:space="preserve"> Grade Science and Engineering Showcase. An article detailing the activity was featured on the May 2013 cover of Journal of Chemical Education.</w:t>
      </w:r>
    </w:p>
    <w:p w:rsidR="00FA7B30" w:rsidRPr="00B375E2" w:rsidRDefault="00FA7B30" w:rsidP="00B375E2">
      <w:pPr>
        <w:widowControl w:val="0"/>
        <w:autoSpaceDE w:val="0"/>
        <w:autoSpaceDN w:val="0"/>
        <w:adjustRightInd w:val="0"/>
        <w:jc w:val="both"/>
        <w:rPr>
          <w:rFonts w:ascii="Times New Roman" w:hAnsi="Times New Roman"/>
          <w:iCs/>
          <w:sz w:val="28"/>
        </w:rPr>
      </w:pPr>
    </w:p>
    <w:sectPr w:rsidR="00FA7B30" w:rsidRPr="00B375E2" w:rsidSect="0074425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E2098"/>
    <w:rsid w:val="0001353E"/>
    <w:rsid w:val="000E1813"/>
    <w:rsid w:val="00311E31"/>
    <w:rsid w:val="0032216F"/>
    <w:rsid w:val="00341F2A"/>
    <w:rsid w:val="00391346"/>
    <w:rsid w:val="003E61BF"/>
    <w:rsid w:val="00516D1D"/>
    <w:rsid w:val="0057478E"/>
    <w:rsid w:val="00633158"/>
    <w:rsid w:val="00661242"/>
    <w:rsid w:val="006E2906"/>
    <w:rsid w:val="00744252"/>
    <w:rsid w:val="007827B5"/>
    <w:rsid w:val="007C57B9"/>
    <w:rsid w:val="00827928"/>
    <w:rsid w:val="00976009"/>
    <w:rsid w:val="00A63B09"/>
    <w:rsid w:val="00AF41BF"/>
    <w:rsid w:val="00B375E2"/>
    <w:rsid w:val="00D37181"/>
    <w:rsid w:val="00D64722"/>
    <w:rsid w:val="00E248A5"/>
    <w:rsid w:val="00FA7B30"/>
    <w:rsid w:val="00FE2098"/>
  </w:rsids>
  <m:mathPr>
    <m:mathFont m:val="Palatino"/>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411B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6E2906"/>
    <w:rPr>
      <w:color w:val="0000FF" w:themeColor="hyperlink"/>
      <w:u w:val="single"/>
    </w:rPr>
  </w:style>
  <w:style w:type="paragraph" w:styleId="BalloonText">
    <w:name w:val="Balloon Text"/>
    <w:basedOn w:val="Normal"/>
    <w:link w:val="BalloonTextChar"/>
    <w:rsid w:val="0032216F"/>
    <w:rPr>
      <w:rFonts w:ascii="Lucida Grande" w:hAnsi="Lucida Grande"/>
      <w:sz w:val="18"/>
      <w:szCs w:val="18"/>
    </w:rPr>
  </w:style>
  <w:style w:type="character" w:customStyle="1" w:styleId="BalloonTextChar">
    <w:name w:val="Balloon Text Char"/>
    <w:basedOn w:val="DefaultParagraphFont"/>
    <w:link w:val="BalloonText"/>
    <w:rsid w:val="0032216F"/>
    <w:rPr>
      <w:rFonts w:ascii="Lucida Grande" w:hAnsi="Lucida Grande"/>
      <w:sz w:val="18"/>
      <w:szCs w:val="18"/>
    </w:rPr>
  </w:style>
  <w:style w:type="paragraph" w:styleId="NormalWeb">
    <w:name w:val="Normal (Web)"/>
    <w:basedOn w:val="Normal"/>
    <w:uiPriority w:val="99"/>
    <w:rsid w:val="007827B5"/>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18840">
      <w:bodyDiv w:val="1"/>
      <w:marLeft w:val="0"/>
      <w:marRight w:val="0"/>
      <w:marTop w:val="0"/>
      <w:marBottom w:val="0"/>
      <w:divBdr>
        <w:top w:val="none" w:sz="0" w:space="0" w:color="auto"/>
        <w:left w:val="none" w:sz="0" w:space="0" w:color="auto"/>
        <w:bottom w:val="none" w:sz="0" w:space="0" w:color="auto"/>
        <w:right w:val="none" w:sz="0" w:space="0" w:color="auto"/>
      </w:divBdr>
    </w:div>
    <w:div w:id="158738373">
      <w:bodyDiv w:val="1"/>
      <w:marLeft w:val="0"/>
      <w:marRight w:val="0"/>
      <w:marTop w:val="0"/>
      <w:marBottom w:val="0"/>
      <w:divBdr>
        <w:top w:val="none" w:sz="0" w:space="0" w:color="auto"/>
        <w:left w:val="none" w:sz="0" w:space="0" w:color="auto"/>
        <w:bottom w:val="none" w:sz="0" w:space="0" w:color="auto"/>
        <w:right w:val="none" w:sz="0" w:space="0" w:color="auto"/>
      </w:divBdr>
    </w:div>
    <w:div w:id="807168787">
      <w:bodyDiv w:val="1"/>
      <w:marLeft w:val="0"/>
      <w:marRight w:val="0"/>
      <w:marTop w:val="0"/>
      <w:marBottom w:val="0"/>
      <w:divBdr>
        <w:top w:val="none" w:sz="0" w:space="0" w:color="auto"/>
        <w:left w:val="none" w:sz="0" w:space="0" w:color="auto"/>
        <w:bottom w:val="none" w:sz="0" w:space="0" w:color="auto"/>
        <w:right w:val="none" w:sz="0" w:space="0" w:color="auto"/>
      </w:divBdr>
    </w:div>
    <w:div w:id="1083844037">
      <w:bodyDiv w:val="1"/>
      <w:marLeft w:val="0"/>
      <w:marRight w:val="0"/>
      <w:marTop w:val="0"/>
      <w:marBottom w:val="0"/>
      <w:divBdr>
        <w:top w:val="none" w:sz="0" w:space="0" w:color="auto"/>
        <w:left w:val="none" w:sz="0" w:space="0" w:color="auto"/>
        <w:bottom w:val="none" w:sz="0" w:space="0" w:color="auto"/>
        <w:right w:val="none" w:sz="0" w:space="0" w:color="auto"/>
      </w:divBdr>
    </w:div>
    <w:div w:id="1244410629">
      <w:bodyDiv w:val="1"/>
      <w:marLeft w:val="0"/>
      <w:marRight w:val="0"/>
      <w:marTop w:val="0"/>
      <w:marBottom w:val="0"/>
      <w:divBdr>
        <w:top w:val="none" w:sz="0" w:space="0" w:color="auto"/>
        <w:left w:val="none" w:sz="0" w:space="0" w:color="auto"/>
        <w:bottom w:val="none" w:sz="0" w:space="0" w:color="auto"/>
        <w:right w:val="none" w:sz="0" w:space="0" w:color="auto"/>
      </w:divBdr>
    </w:div>
    <w:div w:id="1516655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875</Characters>
  <Application>Microsoft Word 12.1.0</Application>
  <DocSecurity>0</DocSecurity>
  <Lines>7</Lines>
  <Paragraphs>1</Paragraphs>
  <ScaleCrop>false</ScaleCrop>
  <Company>RENATE123</Company>
  <LinksUpToDate>false</LinksUpToDate>
  <CharactersWithSpaces>1074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D'Arcangelo</dc:creator>
  <cp:keywords/>
  <cp:lastModifiedBy>Robert Graham</cp:lastModifiedBy>
  <cp:revision>4</cp:revision>
  <cp:lastPrinted>2013-06-24T02:15:00Z</cp:lastPrinted>
  <dcterms:created xsi:type="dcterms:W3CDTF">2013-06-24T02:40:00Z</dcterms:created>
  <dcterms:modified xsi:type="dcterms:W3CDTF">2013-06-28T19:50:00Z</dcterms:modified>
</cp:coreProperties>
</file>